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речевой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998A3A" w:rsidR="00A77598" w:rsidRPr="0069693F" w:rsidRDefault="006969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65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5B09BA48" w14:textId="77777777" w:rsidTr="00ED54AA">
        <w:tc>
          <w:tcPr>
            <w:tcW w:w="9345" w:type="dxa"/>
          </w:tcPr>
          <w:p w14:paraId="15258270" w14:textId="77777777" w:rsidR="007A7979" w:rsidRPr="004165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 xml:space="preserve">, Трофимова </w:t>
            </w:r>
            <w:proofErr w:type="spellStart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>Нэлла</w:t>
            </w:r>
            <w:proofErr w:type="spellEnd"/>
            <w:r w:rsidRPr="004165DA">
              <w:rPr>
                <w:rFonts w:ascii="Times New Roman" w:hAnsi="Times New Roman" w:cs="Times New Roman"/>
                <w:sz w:val="20"/>
                <w:szCs w:val="20"/>
              </w:rPr>
              <w:t xml:space="preserve">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30235" w:rsidR="004475DA" w:rsidRPr="0069693F" w:rsidRDefault="006969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4F8B1E" w14:textId="22EF521D" w:rsidR="004165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0883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_Toc212730883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3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3498A516" w14:textId="246F153F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84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_Toc212730884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3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5F0216C1" w14:textId="55127DA4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85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_Toc212730885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3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6E2FDB2D" w14:textId="09825D17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86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_Toc212730886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3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3CF85139" w14:textId="6464F5E4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87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_Toc212730887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4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1D50C58F" w14:textId="6E7FC089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88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_Toc212730888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5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3EB7CE39" w14:textId="4FC9667F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89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_Toc212730889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5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2C6F414B" w14:textId="282C5610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0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_Toc212730890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5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432892E4" w14:textId="0CF66590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1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_Toc212730891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6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06981AF6" w14:textId="799F285C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2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_Toc212730892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7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144EF296" w14:textId="5DAB6984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3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_Toc212730893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8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33BD2635" w14:textId="17E22BC1" w:rsidR="004165DA" w:rsidRDefault="006C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4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_Toc212730894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10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7A6F7E31" w14:textId="38587AFA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5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_Toc212730895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10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22490DD2" w14:textId="0812E950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6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_Toc212730896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10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67A3FA0B" w14:textId="3E4291B0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7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_Toc212730897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11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18BC6026" w14:textId="62F42CE7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8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_Toc212730898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11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0DC157B7" w14:textId="38A42EDE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899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_Toc212730899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11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4D4ECD03" w14:textId="316A9066" w:rsidR="004165DA" w:rsidRDefault="006C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0900" w:history="1">
            <w:r w:rsidR="004165DA" w:rsidRPr="0014761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65DA">
              <w:rPr>
                <w:noProof/>
                <w:webHidden/>
              </w:rPr>
              <w:tab/>
            </w:r>
            <w:r w:rsidR="004165DA">
              <w:rPr>
                <w:noProof/>
                <w:webHidden/>
              </w:rPr>
              <w:fldChar w:fldCharType="begin"/>
            </w:r>
            <w:r w:rsidR="004165DA">
              <w:rPr>
                <w:noProof/>
                <w:webHidden/>
              </w:rPr>
              <w:instrText xml:space="preserve"> PAGEREF _Toc212730900 \h </w:instrText>
            </w:r>
            <w:r w:rsidR="004165DA">
              <w:rPr>
                <w:noProof/>
                <w:webHidden/>
              </w:rPr>
            </w:r>
            <w:r w:rsidR="004165DA">
              <w:rPr>
                <w:noProof/>
                <w:webHidden/>
              </w:rPr>
              <w:fldChar w:fldCharType="separate"/>
            </w:r>
            <w:r w:rsidR="004165DA">
              <w:rPr>
                <w:noProof/>
                <w:webHidden/>
              </w:rPr>
              <w:t>11</w:t>
            </w:r>
            <w:r w:rsidR="004165DA">
              <w:rPr>
                <w:noProof/>
                <w:webHidden/>
              </w:rPr>
              <w:fldChar w:fldCharType="end"/>
            </w:r>
          </w:hyperlink>
        </w:p>
        <w:p w14:paraId="0DD49713" w14:textId="2C6052A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0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системное представление о речевой коммуникации и речевой деятельности общества и сформировать навыки профессионального владения видами речевой деятельности с учетом этических, социолингвистических и психолингвистических аспектов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0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речевой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0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165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65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65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65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65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65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65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65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65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65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</w:rPr>
              <w:t>ПК-6 - Способен распространять и популяризировать филологические знания в работе с обучающимися на всех уровнях общего, профессионального и дополнительного образования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65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65DA">
              <w:rPr>
                <w:rFonts w:ascii="Times New Roman" w:hAnsi="Times New Roman" w:cs="Times New Roman"/>
                <w:lang w:bidi="ru-RU"/>
              </w:rPr>
              <w:t>ПК-6.1 - Ориентируется в технике адаптации системы филологических знаний в целях их популяризации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65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65DA">
              <w:rPr>
                <w:rFonts w:ascii="Times New Roman" w:hAnsi="Times New Roman" w:cs="Times New Roman"/>
              </w:rPr>
              <w:t>возможные сферы применения полученных знаний, навыков и компетенций в области филологии.</w:t>
            </w:r>
            <w:r w:rsidRPr="004165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65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65DA">
              <w:rPr>
                <w:rFonts w:ascii="Times New Roman" w:hAnsi="Times New Roman" w:cs="Times New Roman"/>
              </w:rPr>
              <w:t>адаптировать филологические знания для аудитории разного возраста и образования</w:t>
            </w:r>
            <w:proofErr w:type="gramStart"/>
            <w:r w:rsidR="00FD518F" w:rsidRPr="004165DA">
              <w:rPr>
                <w:rFonts w:ascii="Times New Roman" w:hAnsi="Times New Roman" w:cs="Times New Roman"/>
              </w:rPr>
              <w:t>.</w:t>
            </w:r>
            <w:r w:rsidRPr="004165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165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65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65DA">
              <w:rPr>
                <w:rFonts w:ascii="Times New Roman" w:hAnsi="Times New Roman" w:cs="Times New Roman"/>
              </w:rPr>
              <w:t>навыком использования техники адаптации системы филологических знаний в целях их популяризации.</w:t>
            </w:r>
            <w:r w:rsidRPr="004165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65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08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Язык и общество. Функции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как общественное (социальное) явление. Речевая коммуникация как форма взаимодействия людей. Функции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513B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C53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Онтогенез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855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животных. Дети-Маугли. Освоение речи ребенком.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1D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B32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4D1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F3A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273E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923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Когнитивные аспекты речевой деятельности. Мозг и речепорождение.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C30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психолингвистики и нейролингвистики. Анатомо-физиологические механизмы речи. Нейрофизиологические и нейропсихологические механизмы речи. Речевые нарушения. Общение людей с нарушениями зрения и слуха.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8C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82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279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6C13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8EB7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B0F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Речевая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951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Речевая коммуникация, язык и речь. Коммуникативный процесс. Модель речевой коммуникации. Речь как деятельность и продукт деятельности. Речевая деятельность, ее виды. Речь и мышление. Этапы порождения речи. Восприятие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0F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17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EE2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B5F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817A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DFE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Невербальное общение.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45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Невербальные средства общения, их характеристика. Распознавание и использование невербальных средств общения для эффективности речевого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4F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939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B41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BE2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14EB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292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Речевое поведение. Этика речевого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59B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Устная речь как продуктивный вид речевой деятельности. Формы устной речи и их характеристики: монолог, диалог, полилог. Письменная речь как продуктивный вид речевой деятельности. Этика речевого общения. Теория лингвистической вежливости П. Браун и С. Левинсона. Стратегии вежливости в речевой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535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A40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1D2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A60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0BE4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DB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Речевое воздействие.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9BD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Речевое воздействие: речевые манипуляции, пропаганда, фейки. Концепция нейролингвистического программирования. Дискурс как суггестия. Позитивная коммуникация.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FE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43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42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10C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55790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ADE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Социолингвистические аспекты речевой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FAA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представителей разных культур и социальных групп.  Социальный статус и социальная 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9ED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22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8BE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4AC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A4EF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0C7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Речевая деятельность в сетевых структурах.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0D59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Коммуникация в социальных сетях. Новая модальность социальной интеракции. Особенности коммуникации в социальных сетях в мультиязыковом виртуальном сообществе. Интернет-коммуникация в профессиональном 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E9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90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0EC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CEF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08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0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9693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Балахонская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, Л.В. Лингвистика речевого воздействия и манипулирования.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Л.В. Балахонская. Москва : Флинта, 2016. 352 с. ISBN 978-5-9765-2232-9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165DA">
                <w:rPr>
                  <w:color w:val="00008B"/>
                  <w:u w:val="single"/>
                  <w:lang w:val="en-US"/>
                </w:rPr>
                <w:t>https://ibooks.ru/reading.php?short=1&amp;productid=355690</w:t>
              </w:r>
            </w:hyperlink>
          </w:p>
        </w:tc>
      </w:tr>
      <w:tr w:rsidR="00262CF0" w:rsidRPr="007E6725" w14:paraId="6CF174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4A5A42" w14:textId="77777777" w:rsidR="00262CF0" w:rsidRPr="004165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Глухов, В. П.  Психолингвистика</w:t>
            </w:r>
            <w:proofErr w:type="gram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П. Глухов. — 3-е изд.,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, 2025. — 453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978-5-534-19690-0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754C00" w14:textId="77777777" w:rsidR="00262CF0" w:rsidRPr="007E6725" w:rsidRDefault="006C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https://urait.ru/bcode/560940</w:t>
              </w:r>
            </w:hyperlink>
          </w:p>
        </w:tc>
      </w:tr>
      <w:tr w:rsidR="00262CF0" w:rsidRPr="007E6725" w14:paraId="4EF649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0C043E" w14:textId="77777777" w:rsidR="00262CF0" w:rsidRPr="004165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, Н. В.  Речевая коммуникация</w:t>
            </w:r>
            <w:proofErr w:type="gram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, 2025. — 104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978-5-534-17846-3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0B6A36" w14:textId="77777777" w:rsidR="00262CF0" w:rsidRPr="007E6725" w:rsidRDefault="006C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https://urait.ru/bcode/562650</w:t>
              </w:r>
            </w:hyperlink>
          </w:p>
        </w:tc>
      </w:tr>
      <w:tr w:rsidR="00262CF0" w:rsidRPr="007E6725" w14:paraId="4932E2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00A3E" w14:textId="77777777" w:rsidR="00262CF0" w:rsidRPr="004165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Глухов, В. П.  Теория речевой деятельности</w:t>
            </w:r>
            <w:proofErr w:type="gram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П. Глухов. — 3-е изд.,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, 2025. — 145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65DA">
              <w:rPr>
                <w:rFonts w:ascii="Times New Roman" w:hAnsi="Times New Roman" w:cs="Times New Roman"/>
                <w:sz w:val="24"/>
                <w:szCs w:val="24"/>
              </w:rPr>
              <w:t xml:space="preserve"> 978-5-534-19695-5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75E083" w14:textId="77777777" w:rsidR="00262CF0" w:rsidRPr="007E6725" w:rsidRDefault="006C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https://urait.ru/bcode/568646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0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231A2E" w14:textId="77777777" w:rsidTr="007B550D">
        <w:tc>
          <w:tcPr>
            <w:tcW w:w="9345" w:type="dxa"/>
          </w:tcPr>
          <w:p w14:paraId="402150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B01B74" w14:textId="77777777" w:rsidTr="007B550D">
        <w:tc>
          <w:tcPr>
            <w:tcW w:w="9345" w:type="dxa"/>
          </w:tcPr>
          <w:p w14:paraId="32B047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AEE434" w14:textId="77777777" w:rsidTr="007B550D">
        <w:tc>
          <w:tcPr>
            <w:tcW w:w="9345" w:type="dxa"/>
          </w:tcPr>
          <w:p w14:paraId="1219ED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CCC2A01" w14:textId="77777777" w:rsidTr="007B550D">
        <w:tc>
          <w:tcPr>
            <w:tcW w:w="9345" w:type="dxa"/>
          </w:tcPr>
          <w:p w14:paraId="5B754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0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03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0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165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65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65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65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65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165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16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65DA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165DA">
              <w:rPr>
                <w:sz w:val="22"/>
                <w:szCs w:val="22"/>
              </w:rPr>
              <w:t>комплексом</w:t>
            </w:r>
            <w:proofErr w:type="gramStart"/>
            <w:r w:rsidRPr="004165DA">
              <w:rPr>
                <w:sz w:val="22"/>
                <w:szCs w:val="22"/>
              </w:rPr>
              <w:t>.С</w:t>
            </w:r>
            <w:proofErr w:type="gramEnd"/>
            <w:r w:rsidRPr="004165DA">
              <w:rPr>
                <w:sz w:val="22"/>
                <w:szCs w:val="22"/>
              </w:rPr>
              <w:t>пециализированная</w:t>
            </w:r>
            <w:proofErr w:type="spellEnd"/>
            <w:r w:rsidRPr="004165DA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165DA">
              <w:rPr>
                <w:sz w:val="22"/>
                <w:szCs w:val="22"/>
                <w:lang w:val="en-US"/>
              </w:rPr>
              <w:t>Universal</w:t>
            </w:r>
            <w:r w:rsidRPr="004165DA">
              <w:rPr>
                <w:sz w:val="22"/>
                <w:szCs w:val="22"/>
              </w:rPr>
              <w:t xml:space="preserve"> №1 - 4 шт.,  Компьютер </w:t>
            </w:r>
            <w:r w:rsidRPr="004165DA">
              <w:rPr>
                <w:sz w:val="22"/>
                <w:szCs w:val="22"/>
                <w:lang w:val="en-US"/>
              </w:rPr>
              <w:t>Intel</w:t>
            </w:r>
            <w:r w:rsidRPr="004165DA">
              <w:rPr>
                <w:sz w:val="22"/>
                <w:szCs w:val="22"/>
              </w:rPr>
              <w:t xml:space="preserve">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65DA">
              <w:rPr>
                <w:sz w:val="22"/>
                <w:szCs w:val="22"/>
              </w:rPr>
              <w:t xml:space="preserve">3-2100 2.4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165DA">
              <w:rPr>
                <w:sz w:val="22"/>
                <w:szCs w:val="22"/>
              </w:rPr>
              <w:t>/4 4</w:t>
            </w:r>
            <w:r w:rsidRPr="004165DA">
              <w:rPr>
                <w:sz w:val="22"/>
                <w:szCs w:val="22"/>
                <w:lang w:val="en-US"/>
              </w:rPr>
              <w:t>Gb</w:t>
            </w:r>
            <w:r w:rsidRPr="004165DA">
              <w:rPr>
                <w:sz w:val="22"/>
                <w:szCs w:val="22"/>
              </w:rPr>
              <w:t>/500</w:t>
            </w:r>
            <w:r w:rsidRPr="004165DA">
              <w:rPr>
                <w:sz w:val="22"/>
                <w:szCs w:val="22"/>
                <w:lang w:val="en-US"/>
              </w:rPr>
              <w:t>Gb</w:t>
            </w:r>
            <w:r w:rsidRPr="004165DA">
              <w:rPr>
                <w:sz w:val="22"/>
                <w:szCs w:val="22"/>
              </w:rPr>
              <w:t>/</w:t>
            </w:r>
            <w:r w:rsidRPr="004165DA">
              <w:rPr>
                <w:sz w:val="22"/>
                <w:szCs w:val="22"/>
                <w:lang w:val="en-US"/>
              </w:rPr>
              <w:t>Acer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V</w:t>
            </w:r>
            <w:r w:rsidRPr="004165DA">
              <w:rPr>
                <w:sz w:val="22"/>
                <w:szCs w:val="22"/>
              </w:rPr>
              <w:t xml:space="preserve">193 19" - 10 шт., Моноблок </w:t>
            </w:r>
            <w:r w:rsidRPr="004165DA">
              <w:rPr>
                <w:sz w:val="22"/>
                <w:szCs w:val="22"/>
                <w:lang w:val="en-US"/>
              </w:rPr>
              <w:t>AIO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IRU</w:t>
            </w:r>
            <w:r w:rsidRPr="004165DA">
              <w:rPr>
                <w:sz w:val="22"/>
                <w:szCs w:val="22"/>
              </w:rPr>
              <w:t xml:space="preserve"> 308 </w:t>
            </w:r>
            <w:r w:rsidRPr="004165DA">
              <w:rPr>
                <w:sz w:val="22"/>
                <w:szCs w:val="22"/>
                <w:lang w:val="en-US"/>
              </w:rPr>
              <w:t>intel</w:t>
            </w:r>
            <w:r w:rsidRPr="004165DA">
              <w:rPr>
                <w:sz w:val="22"/>
                <w:szCs w:val="22"/>
              </w:rPr>
              <w:t xml:space="preserve"> 2.8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165DA">
              <w:rPr>
                <w:sz w:val="22"/>
                <w:szCs w:val="22"/>
              </w:rPr>
              <w:t xml:space="preserve">/4 </w:t>
            </w:r>
            <w:r w:rsidRPr="004165DA">
              <w:rPr>
                <w:sz w:val="22"/>
                <w:szCs w:val="22"/>
                <w:lang w:val="en-US"/>
              </w:rPr>
              <w:t>Gb</w:t>
            </w:r>
            <w:r w:rsidRPr="004165DA">
              <w:rPr>
                <w:sz w:val="22"/>
                <w:szCs w:val="22"/>
              </w:rPr>
              <w:t>/1</w:t>
            </w:r>
            <w:r w:rsidRPr="004165DA">
              <w:rPr>
                <w:sz w:val="22"/>
                <w:szCs w:val="22"/>
                <w:lang w:val="en-US"/>
              </w:rPr>
              <w:t>Tb</w:t>
            </w:r>
            <w:r w:rsidRPr="004165DA">
              <w:rPr>
                <w:sz w:val="22"/>
                <w:szCs w:val="22"/>
              </w:rPr>
              <w:t xml:space="preserve"> - 1 шт., Сетевой коммутатор </w:t>
            </w:r>
            <w:r w:rsidRPr="004165DA">
              <w:rPr>
                <w:sz w:val="22"/>
                <w:szCs w:val="22"/>
                <w:lang w:val="en-US"/>
              </w:rPr>
              <w:t>Switch</w:t>
            </w:r>
            <w:r w:rsidRPr="004165DA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6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65D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165DA" w14:paraId="72830D83" w14:textId="77777777" w:rsidTr="008416EB">
        <w:tc>
          <w:tcPr>
            <w:tcW w:w="7797" w:type="dxa"/>
            <w:shd w:val="clear" w:color="auto" w:fill="auto"/>
          </w:tcPr>
          <w:p w14:paraId="7F74451F" w14:textId="77777777" w:rsidR="002C735C" w:rsidRPr="00416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65DA">
              <w:rPr>
                <w:sz w:val="22"/>
                <w:szCs w:val="22"/>
              </w:rPr>
              <w:t xml:space="preserve"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65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165DA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4165DA">
              <w:rPr>
                <w:sz w:val="22"/>
                <w:szCs w:val="22"/>
                <w:lang w:val="en-US"/>
              </w:rPr>
              <w:t>HP</w:t>
            </w:r>
            <w:r w:rsidRPr="004165DA">
              <w:rPr>
                <w:sz w:val="22"/>
                <w:szCs w:val="22"/>
              </w:rPr>
              <w:t xml:space="preserve"> 250 </w:t>
            </w:r>
            <w:r w:rsidRPr="004165DA">
              <w:rPr>
                <w:sz w:val="22"/>
                <w:szCs w:val="22"/>
                <w:lang w:val="en-US"/>
              </w:rPr>
              <w:t>G</w:t>
            </w:r>
            <w:r w:rsidRPr="004165DA">
              <w:rPr>
                <w:sz w:val="22"/>
                <w:szCs w:val="22"/>
              </w:rPr>
              <w:t>6 1</w:t>
            </w:r>
            <w:r w:rsidRPr="004165DA">
              <w:rPr>
                <w:sz w:val="22"/>
                <w:szCs w:val="22"/>
                <w:lang w:val="en-US"/>
              </w:rPr>
              <w:t>WY</w:t>
            </w:r>
            <w:r w:rsidRPr="004165DA">
              <w:rPr>
                <w:sz w:val="22"/>
                <w:szCs w:val="22"/>
              </w:rPr>
              <w:t>58</w:t>
            </w:r>
            <w:r w:rsidRPr="004165DA">
              <w:rPr>
                <w:sz w:val="22"/>
                <w:szCs w:val="22"/>
                <w:lang w:val="en-US"/>
              </w:rPr>
              <w:t>EA</w:t>
            </w:r>
            <w:r w:rsidRPr="004165DA">
              <w:rPr>
                <w:sz w:val="22"/>
                <w:szCs w:val="22"/>
              </w:rPr>
              <w:t xml:space="preserve">, Мультимедийный проектор </w:t>
            </w:r>
            <w:r w:rsidRPr="004165DA">
              <w:rPr>
                <w:sz w:val="22"/>
                <w:szCs w:val="22"/>
                <w:lang w:val="en-US"/>
              </w:rPr>
              <w:t>LG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PF</w:t>
            </w:r>
            <w:r w:rsidRPr="004165DA">
              <w:rPr>
                <w:sz w:val="22"/>
                <w:szCs w:val="22"/>
              </w:rPr>
              <w:t>1500</w:t>
            </w:r>
            <w:r w:rsidRPr="004165DA">
              <w:rPr>
                <w:sz w:val="22"/>
                <w:szCs w:val="22"/>
                <w:lang w:val="en-US"/>
              </w:rPr>
              <w:t>G</w:t>
            </w:r>
            <w:r w:rsidRPr="004165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8CB185" w14:textId="77777777" w:rsidR="002C735C" w:rsidRPr="00416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65D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165DA" w14:paraId="7AD3F0B2" w14:textId="77777777" w:rsidTr="008416EB">
        <w:tc>
          <w:tcPr>
            <w:tcW w:w="7797" w:type="dxa"/>
            <w:shd w:val="clear" w:color="auto" w:fill="auto"/>
          </w:tcPr>
          <w:p w14:paraId="28AA3E65" w14:textId="77777777" w:rsidR="002C735C" w:rsidRPr="00416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65D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65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165DA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4165DA">
              <w:rPr>
                <w:sz w:val="22"/>
                <w:szCs w:val="22"/>
                <w:lang w:val="en-US"/>
              </w:rPr>
              <w:t>Intel</w:t>
            </w:r>
            <w:r w:rsidRPr="004165DA">
              <w:rPr>
                <w:sz w:val="22"/>
                <w:szCs w:val="22"/>
              </w:rPr>
              <w:t xml:space="preserve">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65DA">
              <w:rPr>
                <w:sz w:val="22"/>
                <w:szCs w:val="22"/>
              </w:rPr>
              <w:t xml:space="preserve">3-2100 2.4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165DA">
              <w:rPr>
                <w:sz w:val="22"/>
                <w:szCs w:val="22"/>
              </w:rPr>
              <w:t>/4 4</w:t>
            </w:r>
            <w:r w:rsidRPr="004165DA">
              <w:rPr>
                <w:sz w:val="22"/>
                <w:szCs w:val="22"/>
                <w:lang w:val="en-US"/>
              </w:rPr>
              <w:t>Gb</w:t>
            </w:r>
            <w:r w:rsidRPr="004165DA">
              <w:rPr>
                <w:sz w:val="22"/>
                <w:szCs w:val="22"/>
              </w:rPr>
              <w:t>/500</w:t>
            </w:r>
            <w:r w:rsidRPr="004165DA">
              <w:rPr>
                <w:sz w:val="22"/>
                <w:szCs w:val="22"/>
                <w:lang w:val="en-US"/>
              </w:rPr>
              <w:t>Gb</w:t>
            </w:r>
            <w:r w:rsidRPr="004165DA">
              <w:rPr>
                <w:sz w:val="22"/>
                <w:szCs w:val="22"/>
              </w:rPr>
              <w:t>/</w:t>
            </w:r>
            <w:r w:rsidRPr="004165DA">
              <w:rPr>
                <w:sz w:val="22"/>
                <w:szCs w:val="22"/>
                <w:lang w:val="en-US"/>
              </w:rPr>
              <w:t>Acer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V</w:t>
            </w:r>
            <w:r w:rsidRPr="004165D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4165DA">
              <w:rPr>
                <w:sz w:val="22"/>
                <w:szCs w:val="22"/>
                <w:lang w:val="en-US"/>
              </w:rPr>
              <w:t>NEC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ME</w:t>
            </w:r>
            <w:r w:rsidRPr="004165DA">
              <w:rPr>
                <w:sz w:val="22"/>
                <w:szCs w:val="22"/>
              </w:rPr>
              <w:t>401</w:t>
            </w:r>
            <w:r w:rsidRPr="004165DA">
              <w:rPr>
                <w:sz w:val="22"/>
                <w:szCs w:val="22"/>
                <w:lang w:val="en-US"/>
              </w:rPr>
              <w:t>X</w:t>
            </w:r>
            <w:r w:rsidRPr="004165DA">
              <w:rPr>
                <w:sz w:val="22"/>
                <w:szCs w:val="22"/>
              </w:rPr>
              <w:t xml:space="preserve"> - 1 шт., Акустическая система </w:t>
            </w:r>
            <w:r w:rsidRPr="004165DA">
              <w:rPr>
                <w:sz w:val="22"/>
                <w:szCs w:val="22"/>
                <w:lang w:val="en-US"/>
              </w:rPr>
              <w:t>Hi</w:t>
            </w:r>
            <w:r w:rsidRPr="004165DA">
              <w:rPr>
                <w:sz w:val="22"/>
                <w:szCs w:val="22"/>
              </w:rPr>
              <w:t>-</w:t>
            </w:r>
            <w:r w:rsidRPr="004165DA">
              <w:rPr>
                <w:sz w:val="22"/>
                <w:szCs w:val="22"/>
                <w:lang w:val="en-US"/>
              </w:rPr>
              <w:t>Fi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PRO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MASK</w:t>
            </w:r>
            <w:r w:rsidRPr="004165DA">
              <w:rPr>
                <w:sz w:val="22"/>
                <w:szCs w:val="22"/>
              </w:rPr>
              <w:t>6</w:t>
            </w:r>
            <w:r w:rsidRPr="004165DA">
              <w:rPr>
                <w:sz w:val="22"/>
                <w:szCs w:val="22"/>
                <w:lang w:val="en-US"/>
              </w:rPr>
              <w:t>T</w:t>
            </w:r>
            <w:r w:rsidRPr="004165DA">
              <w:rPr>
                <w:sz w:val="22"/>
                <w:szCs w:val="22"/>
              </w:rPr>
              <w:t>-</w:t>
            </w:r>
            <w:r w:rsidRPr="004165DA">
              <w:rPr>
                <w:sz w:val="22"/>
                <w:szCs w:val="22"/>
                <w:lang w:val="en-US"/>
              </w:rPr>
              <w:t>W</w:t>
            </w:r>
            <w:r w:rsidRPr="004165DA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165DA">
              <w:rPr>
                <w:sz w:val="22"/>
                <w:szCs w:val="22"/>
              </w:rPr>
              <w:t xml:space="preserve">  </w:t>
            </w:r>
            <w:r w:rsidRPr="004165DA">
              <w:rPr>
                <w:sz w:val="22"/>
                <w:szCs w:val="22"/>
                <w:lang w:val="en-US"/>
              </w:rPr>
              <w:t>TA</w:t>
            </w:r>
            <w:r w:rsidRPr="004165DA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Compact</w:t>
            </w:r>
            <w:r w:rsidRPr="004165DA">
              <w:rPr>
                <w:sz w:val="22"/>
                <w:szCs w:val="22"/>
              </w:rPr>
              <w:t xml:space="preserve"> 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165DA">
              <w:rPr>
                <w:sz w:val="22"/>
                <w:szCs w:val="22"/>
              </w:rPr>
              <w:t xml:space="preserve"> 153</w:t>
            </w:r>
            <w:r w:rsidRPr="004165DA">
              <w:rPr>
                <w:sz w:val="22"/>
                <w:szCs w:val="22"/>
                <w:lang w:val="en-US"/>
              </w:rPr>
              <w:t>x</w:t>
            </w:r>
            <w:r w:rsidRPr="004165DA">
              <w:rPr>
                <w:sz w:val="22"/>
                <w:szCs w:val="22"/>
              </w:rPr>
              <w:t xml:space="preserve">200 </w:t>
            </w:r>
            <w:r w:rsidRPr="004165DA">
              <w:rPr>
                <w:sz w:val="22"/>
                <w:szCs w:val="22"/>
                <w:lang w:val="en-US"/>
              </w:rPr>
              <w:t>c</w:t>
            </w:r>
            <w:r w:rsidRPr="004165DA">
              <w:rPr>
                <w:sz w:val="22"/>
                <w:szCs w:val="22"/>
              </w:rPr>
              <w:t xml:space="preserve">м </w:t>
            </w:r>
            <w:r w:rsidRPr="004165DA">
              <w:rPr>
                <w:sz w:val="22"/>
                <w:szCs w:val="22"/>
                <w:lang w:val="en-US"/>
              </w:rPr>
              <w:t>M</w:t>
            </w:r>
            <w:r w:rsidRPr="004165DA">
              <w:rPr>
                <w:sz w:val="22"/>
                <w:szCs w:val="22"/>
              </w:rPr>
              <w:t>а</w:t>
            </w:r>
            <w:proofErr w:type="spellStart"/>
            <w:r w:rsidRPr="004165D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4165DA">
              <w:rPr>
                <w:sz w:val="22"/>
                <w:szCs w:val="22"/>
              </w:rPr>
              <w:t xml:space="preserve">е </w:t>
            </w:r>
            <w:r w:rsidRPr="004165DA">
              <w:rPr>
                <w:sz w:val="22"/>
                <w:szCs w:val="22"/>
                <w:lang w:val="en-US"/>
              </w:rPr>
              <w:t>White</w:t>
            </w:r>
            <w:r w:rsidRPr="004165DA">
              <w:rPr>
                <w:sz w:val="22"/>
                <w:szCs w:val="22"/>
              </w:rPr>
              <w:t xml:space="preserve"> </w:t>
            </w:r>
            <w:r w:rsidRPr="004165DA">
              <w:rPr>
                <w:sz w:val="22"/>
                <w:szCs w:val="22"/>
                <w:lang w:val="en-US"/>
              </w:rPr>
              <w:t>S</w:t>
            </w:r>
            <w:r w:rsidRPr="004165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8806F" w14:textId="77777777" w:rsidR="002C735C" w:rsidRPr="00416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65D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08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0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0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0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Теоретический вопрос</w:t>
            </w:r>
          </w:p>
        </w:tc>
      </w:tr>
      <w:tr w:rsidR="009E6058" w14:paraId="2F56E945" w14:textId="77777777" w:rsidTr="00F00293">
        <w:tc>
          <w:tcPr>
            <w:tcW w:w="562" w:type="dxa"/>
          </w:tcPr>
          <w:p w14:paraId="2FC5D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B142A7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Решение задачи по разным аспектам речевой деятельности</w:t>
            </w:r>
          </w:p>
        </w:tc>
      </w:tr>
      <w:tr w:rsidR="009E6058" w14:paraId="5874C815" w14:textId="77777777" w:rsidTr="00F00293">
        <w:tc>
          <w:tcPr>
            <w:tcW w:w="562" w:type="dxa"/>
          </w:tcPr>
          <w:p w14:paraId="343FC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8593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Язык – речь - речевая деятельность</w:t>
            </w:r>
          </w:p>
        </w:tc>
      </w:tr>
      <w:tr w:rsidR="009E6058" w14:paraId="3159DD5F" w14:textId="77777777" w:rsidTr="00F00293">
        <w:tc>
          <w:tcPr>
            <w:tcW w:w="562" w:type="dxa"/>
          </w:tcPr>
          <w:p w14:paraId="132CB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4933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Онтогенез речи</w:t>
            </w:r>
          </w:p>
        </w:tc>
      </w:tr>
      <w:tr w:rsidR="009E6058" w14:paraId="2C7E8FCF" w14:textId="77777777" w:rsidTr="00F00293">
        <w:tc>
          <w:tcPr>
            <w:tcW w:w="562" w:type="dxa"/>
          </w:tcPr>
          <w:p w14:paraId="5F8E4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B6B65A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Производство речи. Теории происхождения речи.</w:t>
            </w:r>
          </w:p>
        </w:tc>
      </w:tr>
      <w:tr w:rsidR="009E6058" w14:paraId="1763FDFA" w14:textId="77777777" w:rsidTr="00F00293">
        <w:tc>
          <w:tcPr>
            <w:tcW w:w="562" w:type="dxa"/>
          </w:tcPr>
          <w:p w14:paraId="0E5FC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7FA1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производства речи</w:t>
            </w:r>
          </w:p>
        </w:tc>
      </w:tr>
      <w:tr w:rsidR="009E6058" w14:paraId="43F034D4" w14:textId="77777777" w:rsidTr="00F00293">
        <w:tc>
          <w:tcPr>
            <w:tcW w:w="562" w:type="dxa"/>
          </w:tcPr>
          <w:p w14:paraId="72131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286D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Восприятие и понимание речи</w:t>
            </w:r>
          </w:p>
        </w:tc>
      </w:tr>
      <w:tr w:rsidR="009E6058" w14:paraId="7EE186B1" w14:textId="77777777" w:rsidTr="00F00293">
        <w:tc>
          <w:tcPr>
            <w:tcW w:w="562" w:type="dxa"/>
          </w:tcPr>
          <w:p w14:paraId="71278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F37B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видов речевой деятельности.</w:t>
            </w:r>
          </w:p>
        </w:tc>
      </w:tr>
      <w:tr w:rsidR="009E6058" w14:paraId="4E941DEC" w14:textId="77777777" w:rsidTr="00F00293">
        <w:tc>
          <w:tcPr>
            <w:tcW w:w="562" w:type="dxa"/>
          </w:tcPr>
          <w:p w14:paraId="2CF933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4BEB70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Сущность речевой коммуникации, ее модель.</w:t>
            </w:r>
          </w:p>
        </w:tc>
      </w:tr>
      <w:tr w:rsidR="009E6058" w14:paraId="550F4BDE" w14:textId="77777777" w:rsidTr="00F00293">
        <w:tc>
          <w:tcPr>
            <w:tcW w:w="562" w:type="dxa"/>
          </w:tcPr>
          <w:p w14:paraId="234CD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27EF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речевой коммуникации.</w:t>
            </w:r>
          </w:p>
        </w:tc>
      </w:tr>
      <w:tr w:rsidR="009E6058" w14:paraId="412CDEC8" w14:textId="77777777" w:rsidTr="00F00293">
        <w:tc>
          <w:tcPr>
            <w:tcW w:w="562" w:type="dxa"/>
          </w:tcPr>
          <w:p w14:paraId="46DE5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E93F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коммуникации.</w:t>
            </w:r>
          </w:p>
        </w:tc>
      </w:tr>
      <w:tr w:rsidR="009E6058" w14:paraId="7979BF5E" w14:textId="77777777" w:rsidTr="00F00293">
        <w:tc>
          <w:tcPr>
            <w:tcW w:w="562" w:type="dxa"/>
          </w:tcPr>
          <w:p w14:paraId="716B7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0031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65DA">
              <w:rPr>
                <w:sz w:val="23"/>
                <w:szCs w:val="23"/>
              </w:rPr>
              <w:t xml:space="preserve">Диалог как речевое средство коммуникации. Виды диалогов и формы обмена мнениями. </w:t>
            </w:r>
            <w:proofErr w:type="spellStart"/>
            <w:r>
              <w:rPr>
                <w:sz w:val="23"/>
                <w:szCs w:val="23"/>
                <w:lang w:val="en-US"/>
              </w:rPr>
              <w:t>Барьеры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7C0C23" w14:textId="77777777" w:rsidTr="00F00293">
        <w:tc>
          <w:tcPr>
            <w:tcW w:w="562" w:type="dxa"/>
          </w:tcPr>
          <w:p w14:paraId="4EAF6E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2E7645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Составляющие компоненты успешной речевой коммуникации.</w:t>
            </w:r>
          </w:p>
        </w:tc>
      </w:tr>
      <w:tr w:rsidR="009E6058" w14:paraId="736F3A21" w14:textId="77777777" w:rsidTr="00F00293">
        <w:tc>
          <w:tcPr>
            <w:tcW w:w="562" w:type="dxa"/>
          </w:tcPr>
          <w:p w14:paraId="31EA5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283B15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Невербальные средства общения и речевого воздействия.</w:t>
            </w:r>
          </w:p>
        </w:tc>
      </w:tr>
      <w:tr w:rsidR="009E6058" w14:paraId="12D8BE40" w14:textId="77777777" w:rsidTr="00F00293">
        <w:tc>
          <w:tcPr>
            <w:tcW w:w="562" w:type="dxa"/>
          </w:tcPr>
          <w:p w14:paraId="0D15E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48F481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Женский и мужской тип речи.</w:t>
            </w:r>
          </w:p>
        </w:tc>
      </w:tr>
      <w:tr w:rsidR="009E6058" w14:paraId="2F0071C3" w14:textId="77777777" w:rsidTr="00F00293">
        <w:tc>
          <w:tcPr>
            <w:tcW w:w="562" w:type="dxa"/>
          </w:tcPr>
          <w:p w14:paraId="20075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D5F40D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Возрастные особенности людей и их влияние на коммуникацию.</w:t>
            </w:r>
          </w:p>
        </w:tc>
      </w:tr>
      <w:tr w:rsidR="009E6058" w14:paraId="5494F1A8" w14:textId="77777777" w:rsidTr="00F00293">
        <w:tc>
          <w:tcPr>
            <w:tcW w:w="562" w:type="dxa"/>
          </w:tcPr>
          <w:p w14:paraId="3F191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01DDC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детской речи</w:t>
            </w:r>
          </w:p>
        </w:tc>
      </w:tr>
      <w:tr w:rsidR="009E6058" w14:paraId="0A6F08EF" w14:textId="77777777" w:rsidTr="00F00293">
        <w:tc>
          <w:tcPr>
            <w:tcW w:w="562" w:type="dxa"/>
          </w:tcPr>
          <w:p w14:paraId="71079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B218D2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Условия успешного общения. Причины коммуникативных неудач.</w:t>
            </w:r>
          </w:p>
        </w:tc>
      </w:tr>
      <w:tr w:rsidR="009E6058" w14:paraId="7AB032FF" w14:textId="77777777" w:rsidTr="00F00293">
        <w:tc>
          <w:tcPr>
            <w:tcW w:w="562" w:type="dxa"/>
          </w:tcPr>
          <w:p w14:paraId="60B66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B63F88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Речевой этикет: основная типология ситуаций.</w:t>
            </w:r>
          </w:p>
        </w:tc>
      </w:tr>
      <w:tr w:rsidR="009E6058" w14:paraId="46C1B2DE" w14:textId="77777777" w:rsidTr="00F00293">
        <w:tc>
          <w:tcPr>
            <w:tcW w:w="562" w:type="dxa"/>
          </w:tcPr>
          <w:p w14:paraId="54A16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A263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Этические принципы речевого поведения.</w:t>
            </w:r>
          </w:p>
        </w:tc>
      </w:tr>
      <w:tr w:rsidR="009E6058" w14:paraId="5E68EE8D" w14:textId="77777777" w:rsidTr="00F00293">
        <w:tc>
          <w:tcPr>
            <w:tcW w:w="562" w:type="dxa"/>
          </w:tcPr>
          <w:p w14:paraId="0FF7CC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62EE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конфликтов.</w:t>
            </w:r>
          </w:p>
        </w:tc>
      </w:tr>
      <w:tr w:rsidR="009E6058" w14:paraId="42EB6E20" w14:textId="77777777" w:rsidTr="00F00293">
        <w:tc>
          <w:tcPr>
            <w:tcW w:w="562" w:type="dxa"/>
          </w:tcPr>
          <w:p w14:paraId="7A947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CD358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и структура конфликта.</w:t>
            </w:r>
          </w:p>
        </w:tc>
      </w:tr>
      <w:tr w:rsidR="009E6058" w14:paraId="25EF8522" w14:textId="77777777" w:rsidTr="00F00293">
        <w:tc>
          <w:tcPr>
            <w:tcW w:w="562" w:type="dxa"/>
          </w:tcPr>
          <w:p w14:paraId="5CEC9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F862B4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Стратегия поведения в конфликтной ситуации.</w:t>
            </w:r>
          </w:p>
        </w:tc>
      </w:tr>
      <w:tr w:rsidR="009E6058" w14:paraId="65763A5D" w14:textId="77777777" w:rsidTr="00F00293">
        <w:tc>
          <w:tcPr>
            <w:tcW w:w="562" w:type="dxa"/>
          </w:tcPr>
          <w:p w14:paraId="70D33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3E920F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Спор, полемика, дебаты: психологические аспекты убеждения; психологические аспекты внушения.</w:t>
            </w:r>
          </w:p>
        </w:tc>
      </w:tr>
      <w:tr w:rsidR="009E6058" w14:paraId="1122A464" w14:textId="77777777" w:rsidTr="00F00293">
        <w:tc>
          <w:tcPr>
            <w:tcW w:w="562" w:type="dxa"/>
          </w:tcPr>
          <w:p w14:paraId="03A9F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942A2C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Позитивная коммуникация: понятие, характеристики, составляющие.</w:t>
            </w:r>
          </w:p>
        </w:tc>
      </w:tr>
      <w:tr w:rsidR="009E6058" w14:paraId="3BD80D07" w14:textId="77777777" w:rsidTr="00F00293">
        <w:tc>
          <w:tcPr>
            <w:tcW w:w="562" w:type="dxa"/>
          </w:tcPr>
          <w:p w14:paraId="79095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59A4F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Письменная коммуникация.</w:t>
            </w:r>
          </w:p>
        </w:tc>
      </w:tr>
      <w:tr w:rsidR="009E6058" w14:paraId="01D12221" w14:textId="77777777" w:rsidTr="00F00293">
        <w:tc>
          <w:tcPr>
            <w:tcW w:w="562" w:type="dxa"/>
          </w:tcPr>
          <w:p w14:paraId="6A789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F4D661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Коммуникация посредством современных средств общения.</w:t>
            </w:r>
          </w:p>
        </w:tc>
      </w:tr>
      <w:tr w:rsidR="009E6058" w14:paraId="22C2FAD6" w14:textId="77777777" w:rsidTr="00F00293">
        <w:tc>
          <w:tcPr>
            <w:tcW w:w="562" w:type="dxa"/>
          </w:tcPr>
          <w:p w14:paraId="4F170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239140C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Прикладные аспекты теории речевой деятельности: судебная экспертиза, реклама, искусство, психодиагностика</w:t>
            </w:r>
          </w:p>
        </w:tc>
      </w:tr>
      <w:tr w:rsidR="009E6058" w14:paraId="132A339D" w14:textId="77777777" w:rsidTr="00F00293">
        <w:tc>
          <w:tcPr>
            <w:tcW w:w="562" w:type="dxa"/>
          </w:tcPr>
          <w:p w14:paraId="2D1D9B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E2E9A4" w14:textId="77777777" w:rsidR="009E6058" w:rsidRPr="004165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 xml:space="preserve">Обоснуйте любимую метафору Умберто </w:t>
            </w:r>
            <w:proofErr w:type="spellStart"/>
            <w:r w:rsidRPr="004165DA">
              <w:rPr>
                <w:sz w:val="23"/>
                <w:szCs w:val="23"/>
              </w:rPr>
              <w:t>Матурана</w:t>
            </w:r>
            <w:proofErr w:type="spellEnd"/>
            <w:r w:rsidRPr="004165DA">
              <w:rPr>
                <w:sz w:val="23"/>
                <w:szCs w:val="23"/>
              </w:rPr>
              <w:t xml:space="preserve"> «Коммуникация – это танец». Что общего у беседы и танца? Почему </w:t>
            </w:r>
            <w:proofErr w:type="spellStart"/>
            <w:r w:rsidRPr="004165DA">
              <w:rPr>
                <w:sz w:val="23"/>
                <w:szCs w:val="23"/>
              </w:rPr>
              <w:t>Матурана</w:t>
            </w:r>
            <w:proofErr w:type="spellEnd"/>
            <w:r w:rsidRPr="004165DA">
              <w:rPr>
                <w:sz w:val="23"/>
                <w:szCs w:val="23"/>
              </w:rPr>
              <w:t xml:space="preserve"> говорит, что ему не нравится определение «Коммуникация – это обмен информацией»? В какой мере обмен информацией характерен для рекламы? По мысли Умберто </w:t>
            </w:r>
            <w:proofErr w:type="spellStart"/>
            <w:r w:rsidRPr="004165DA">
              <w:rPr>
                <w:sz w:val="23"/>
                <w:szCs w:val="23"/>
              </w:rPr>
              <w:t>Матурана</w:t>
            </w:r>
            <w:proofErr w:type="spellEnd"/>
            <w:r w:rsidRPr="004165DA">
              <w:rPr>
                <w:sz w:val="23"/>
                <w:szCs w:val="23"/>
              </w:rPr>
              <w:t>, создатель рекламы и ее адресат – партнеры в танце. В какой мере Вы с этим согласны? Одинаковы ли роли этих партнеров?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0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65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65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0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165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65DA" w14:paraId="5A1C9382" w14:textId="77777777" w:rsidTr="00801458">
        <w:tc>
          <w:tcPr>
            <w:tcW w:w="2336" w:type="dxa"/>
          </w:tcPr>
          <w:p w14:paraId="4C518DAB" w14:textId="77777777" w:rsidR="005D65A5" w:rsidRPr="00416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5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6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5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6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5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6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5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65DA" w14:paraId="07658034" w14:textId="77777777" w:rsidTr="00801458">
        <w:tc>
          <w:tcPr>
            <w:tcW w:w="2336" w:type="dxa"/>
          </w:tcPr>
          <w:p w14:paraId="1553D698" w14:textId="78F29BFB" w:rsidR="005D65A5" w:rsidRPr="004165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165DA" w14:paraId="79855DC3" w14:textId="77777777" w:rsidTr="00801458">
        <w:tc>
          <w:tcPr>
            <w:tcW w:w="2336" w:type="dxa"/>
          </w:tcPr>
          <w:p w14:paraId="550ACB40" w14:textId="77777777" w:rsidR="005D65A5" w:rsidRPr="004165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243F74" w14:textId="77777777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BA2F983" w14:textId="77777777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4B1585" w14:textId="77777777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4165DA" w14:paraId="0228A12A" w14:textId="77777777" w:rsidTr="00801458">
        <w:tc>
          <w:tcPr>
            <w:tcW w:w="2336" w:type="dxa"/>
          </w:tcPr>
          <w:p w14:paraId="0C6B08DD" w14:textId="77777777" w:rsidR="005D65A5" w:rsidRPr="004165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3FC60E" w14:textId="77777777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9DAA4E" w14:textId="77777777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9B340C" w14:textId="77777777" w:rsidR="005D65A5" w:rsidRPr="004165DA" w:rsidRDefault="007478E0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165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165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0898"/>
      <w:r w:rsidRPr="004165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D44962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65DA" w14:paraId="40C7C194" w14:textId="77777777" w:rsidTr="004165DA">
        <w:tc>
          <w:tcPr>
            <w:tcW w:w="562" w:type="dxa"/>
          </w:tcPr>
          <w:p w14:paraId="7DE07B19" w14:textId="77777777" w:rsidR="004165DA" w:rsidRDefault="004165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DF68E4" w14:textId="77777777" w:rsidR="004165DA" w:rsidRDefault="004165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40F57D" w14:textId="77777777" w:rsidR="004165DA" w:rsidRPr="004165DA" w:rsidRDefault="004165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165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0899"/>
      <w:r w:rsidRPr="004165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165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165DA" w14:paraId="0267C479" w14:textId="77777777" w:rsidTr="00801458">
        <w:tc>
          <w:tcPr>
            <w:tcW w:w="2500" w:type="pct"/>
          </w:tcPr>
          <w:p w14:paraId="37F699C9" w14:textId="77777777" w:rsidR="00B8237E" w:rsidRPr="004165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5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65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65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65DA" w14:paraId="3F240151" w14:textId="77777777" w:rsidTr="00801458">
        <w:tc>
          <w:tcPr>
            <w:tcW w:w="2500" w:type="pct"/>
          </w:tcPr>
          <w:p w14:paraId="61E91592" w14:textId="61A0874C" w:rsidR="00B8237E" w:rsidRPr="004165DA" w:rsidRDefault="00B8237E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165DA" w:rsidRDefault="005C548A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165DA" w14:paraId="46181FE6" w14:textId="77777777" w:rsidTr="00801458">
        <w:tc>
          <w:tcPr>
            <w:tcW w:w="2500" w:type="pct"/>
          </w:tcPr>
          <w:p w14:paraId="6BBB7297" w14:textId="77777777" w:rsidR="00B8237E" w:rsidRPr="004165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127FCC1" w14:textId="77777777" w:rsidR="00B8237E" w:rsidRPr="004165DA" w:rsidRDefault="005C548A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165DA" w14:paraId="15A82DEC" w14:textId="77777777" w:rsidTr="00801458">
        <w:tc>
          <w:tcPr>
            <w:tcW w:w="2500" w:type="pct"/>
          </w:tcPr>
          <w:p w14:paraId="268CA5B4" w14:textId="77777777" w:rsidR="00B8237E" w:rsidRPr="004165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CBDBA7C" w14:textId="77777777" w:rsidR="00B8237E" w:rsidRPr="004165DA" w:rsidRDefault="005C548A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165DA" w14:paraId="2067E20C" w14:textId="77777777" w:rsidTr="00801458">
        <w:tc>
          <w:tcPr>
            <w:tcW w:w="2500" w:type="pct"/>
          </w:tcPr>
          <w:p w14:paraId="6FF66869" w14:textId="77777777" w:rsidR="00B8237E" w:rsidRPr="004165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B106E64" w14:textId="77777777" w:rsidR="00B8237E" w:rsidRPr="004165DA" w:rsidRDefault="005C548A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165DA" w14:paraId="1E324BA6" w14:textId="77777777" w:rsidTr="00801458">
        <w:tc>
          <w:tcPr>
            <w:tcW w:w="2500" w:type="pct"/>
          </w:tcPr>
          <w:p w14:paraId="4C57B988" w14:textId="77777777" w:rsidR="00B8237E" w:rsidRPr="004165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7561B5" w14:textId="77777777" w:rsidR="00B8237E" w:rsidRPr="004165DA" w:rsidRDefault="005C548A" w:rsidP="00801458">
            <w:pPr>
              <w:rPr>
                <w:rFonts w:ascii="Times New Roman" w:hAnsi="Times New Roman" w:cs="Times New Roman"/>
              </w:rPr>
            </w:pPr>
            <w:r w:rsidRPr="00416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4165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165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0900"/>
      <w:r w:rsidRPr="004165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165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165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165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65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165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165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165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165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165D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65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165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165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165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165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165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5D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</w:t>
      </w:r>
      <w:r w:rsidRPr="00142518">
        <w:rPr>
          <w:rFonts w:ascii="Times New Roman" w:hAnsi="Times New Roman"/>
          <w:sz w:val="28"/>
          <w:szCs w:val="28"/>
        </w:rPr>
        <w:t xml:space="preserve">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DBA01" w14:textId="77777777" w:rsidR="006C03D7" w:rsidRDefault="006C03D7" w:rsidP="00315CA6">
      <w:pPr>
        <w:spacing w:after="0" w:line="240" w:lineRule="auto"/>
      </w:pPr>
      <w:r>
        <w:separator/>
      </w:r>
    </w:p>
  </w:endnote>
  <w:endnote w:type="continuationSeparator" w:id="0">
    <w:p w14:paraId="1C7E8355" w14:textId="77777777" w:rsidR="006C03D7" w:rsidRDefault="006C03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81517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93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5943C" w14:textId="77777777" w:rsidR="006C03D7" w:rsidRDefault="006C03D7" w:rsidP="00315CA6">
      <w:pPr>
        <w:spacing w:after="0" w:line="240" w:lineRule="auto"/>
      </w:pPr>
      <w:r>
        <w:separator/>
      </w:r>
    </w:p>
  </w:footnote>
  <w:footnote w:type="continuationSeparator" w:id="0">
    <w:p w14:paraId="784A37BB" w14:textId="77777777" w:rsidR="006C03D7" w:rsidRDefault="006C03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65D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693F"/>
    <w:rsid w:val="006A3967"/>
    <w:rsid w:val="006A6696"/>
    <w:rsid w:val="006B4287"/>
    <w:rsid w:val="006C03D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2DC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94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short=1&amp;productid=35569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64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26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0C7296-10A4-4234-B1BC-0178C51A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3158</Words>
  <Characters>18005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